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EB179" w14:textId="77777777" w:rsidR="00535444" w:rsidRPr="00535444" w:rsidRDefault="00535444" w:rsidP="00535444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535444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18378FAB" wp14:editId="268F4686">
            <wp:extent cx="5334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B1F5D" w14:textId="77777777" w:rsidR="00535444" w:rsidRPr="00535444" w:rsidRDefault="00535444" w:rsidP="00535444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535444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587EF34C" w14:textId="77777777" w:rsidR="00535444" w:rsidRPr="00535444" w:rsidRDefault="00535444" w:rsidP="00535444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535444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19489383" w14:textId="77777777" w:rsidR="00535444" w:rsidRPr="00535444" w:rsidRDefault="00535444" w:rsidP="00535444">
      <w:pPr>
        <w:keepNext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535444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104FC775" w14:textId="77777777" w:rsidR="00535444" w:rsidRPr="00535444" w:rsidRDefault="00535444" w:rsidP="00535444">
      <w:pPr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5354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85" distB="4294967285" distL="114300" distR="114300" simplePos="0" relativeHeight="251659264" behindDoc="0" locked="0" layoutInCell="1" allowOverlap="1" wp14:anchorId="61914D62" wp14:editId="1E52861D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19050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F2A4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4.9pt;width:480pt;height:0;z-index:251659264;visibility:visible;mso-wrap-style:square;mso-width-percent:0;mso-height-percent:0;mso-wrap-distance-left:9pt;mso-wrap-distance-top:-31e-5mm;mso-wrap-distance-right:9pt;mso-wrap-distance-bottom:-31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DUWDe/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5FA39630" w14:textId="7C78B8C6" w:rsidR="00535444" w:rsidRPr="00535444" w:rsidRDefault="00535444" w:rsidP="00535444">
      <w:pPr>
        <w:shd w:val="clear" w:color="auto" w:fill="FFFFFF"/>
        <w:autoSpaceDE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535444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от 03.02.2022 года </w:t>
      </w:r>
      <w:r w:rsidRPr="00535444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535444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535444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535444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535444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535444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535444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535444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535444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 xml:space="preserve">№ 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82</w:t>
      </w:r>
      <w:r w:rsidRPr="00535444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21C5A29B" w14:textId="77777777" w:rsidR="00535444" w:rsidRPr="00535444" w:rsidRDefault="00535444" w:rsidP="00535444">
      <w:p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35FBCEC1" w14:textId="77777777" w:rsidR="00535444" w:rsidRPr="00535444" w:rsidRDefault="00535444" w:rsidP="00535444">
      <w:pPr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535444">
        <w:rPr>
          <w:rFonts w:ascii="Liberation Serif" w:eastAsia="Times New Roman" w:hAnsi="Liberation Serif" w:cs="Arial"/>
          <w:bCs/>
          <w:iCs/>
          <w:sz w:val="28"/>
          <w:szCs w:val="28"/>
          <w:lang w:eastAsia="ru-RU"/>
        </w:rPr>
        <w:t>г. Среднеуральск</w:t>
      </w:r>
    </w:p>
    <w:p w14:paraId="4F0CC7B1" w14:textId="77777777" w:rsidR="00535444" w:rsidRDefault="00535444" w:rsidP="005B3C44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</w:pPr>
    </w:p>
    <w:p w14:paraId="5D65C6D8" w14:textId="7C832AC5" w:rsidR="007B0E3C" w:rsidRPr="00E0712C" w:rsidRDefault="007B0E3C" w:rsidP="005B3C44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</w:pPr>
      <w:r w:rsidRPr="00E0712C"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>О внесении изменений в схему размещения нестационарных торговых объектов на территории городского округа Среднеуральска, утвержденную постановлением администрации городского округа Среднеуральск от 14.11.2018 № 768 «Об утверждении схемы размещения нестационарных торговых объектов на территории городского округа Среднеуральск»</w:t>
      </w:r>
    </w:p>
    <w:p w14:paraId="248A30A6" w14:textId="3D8B95AF" w:rsidR="007B0E3C" w:rsidRDefault="007B0E3C" w:rsidP="005B3C44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</w:pPr>
    </w:p>
    <w:p w14:paraId="2EFA310B" w14:textId="77777777" w:rsidR="005B3C44" w:rsidRPr="005B3C44" w:rsidRDefault="005B3C44" w:rsidP="005B3C44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</w:pPr>
    </w:p>
    <w:p w14:paraId="7ACAE672" w14:textId="50F6F88C" w:rsidR="00F8437B" w:rsidRPr="00E0712C" w:rsidRDefault="00F8437B" w:rsidP="005B3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соответствии со статьей 10 Федерального закона от 28 декабря 2009 года </w:t>
      </w:r>
      <w:r w:rsidR="005B3C44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№ 381-ФЗ «Об основах государственного регулирования торговой деятельности в Российской Федерации», постановлением Правительства Российской Федерации от 29 сентября 2010 года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Правительства Свердловской области от 27 апреля 2017 года </w:t>
      </w:r>
      <w:r w:rsidR="005B3C44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№ 295-ПП «Об утверждении Порядка разработки и утверждения схем размещения нестационарных торговых объектов в муниципальных образованиях, расположенных на территории Свердловской области», </w:t>
      </w:r>
      <w:r w:rsidR="00616F1D"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постановлением администрации городского округа Среднеуральск от 5.10.2021 № 492-ПА «Об утверждении положения о комиссии по разработке схемы размещения нестационарных торговых объектов на территории городского округа Среднеуральск», в целях исполнения протокола заседания комиссии по разработке схемы  размещения нестационарных торговых объектов на территории городского округа Среднеуральск от </w:t>
      </w:r>
      <w:r w:rsidR="00A45A1A"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t>17</w:t>
      </w:r>
      <w:r w:rsidR="00616F1D"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t>.12.2021</w:t>
      </w:r>
      <w:r w:rsidR="00E0712C"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№ 2</w:t>
      </w:r>
      <w:r w:rsidR="00616F1D"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</w:t>
      </w:r>
      <w:r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t>администрация городского округа Среднеуральск</w:t>
      </w:r>
    </w:p>
    <w:p w14:paraId="54F7A9E9" w14:textId="77777777" w:rsidR="00F8437B" w:rsidRPr="00E0712C" w:rsidRDefault="00F8437B" w:rsidP="005B3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E0712C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ПОСТАНОВЛЯЕТ:</w:t>
      </w:r>
    </w:p>
    <w:p w14:paraId="3C3E2B48" w14:textId="5D634D47" w:rsidR="005B3C44" w:rsidRDefault="00F8437B" w:rsidP="005B3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t>1. Внести в схему размещения нестационарных торговых объектов на территории городского округа Среднеуральска, утвержденную постановлением администрации городского округа Среднеуральск от 14.11.2018 № 768 «Об утверждении схемы размещения нестационарных торговых объектов на территории городского округа Среднеуральск», следующие изменения:</w:t>
      </w:r>
    </w:p>
    <w:p w14:paraId="45987848" w14:textId="77777777" w:rsidR="005B3C44" w:rsidRDefault="005B3C44" w:rsidP="005B3C44">
      <w:pPr>
        <w:widowControl w:val="0"/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br w:type="page"/>
      </w:r>
    </w:p>
    <w:p w14:paraId="380F489E" w14:textId="77777777" w:rsidR="00F8437B" w:rsidRPr="00E0712C" w:rsidRDefault="00F8437B" w:rsidP="005B3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1.1. раздел «Перспективные места размещения нестационарных торговых объектов, в том числе места для организации летней торговли» дополнить строкой с учетным номером места размещения нестационарного торгового объекта (№ 61).</w:t>
      </w:r>
    </w:p>
    <w:p w14:paraId="3D61989C" w14:textId="739438F9" w:rsidR="00F8437B" w:rsidRPr="00E0712C" w:rsidRDefault="00F8437B" w:rsidP="005B3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2. МБУ «Архитектура» в течение 10 рабочих дней после внесения изменений в схему размещения нестационарных торговых объектов городского округа Среднеуральск внести изменения в карту </w:t>
      </w:r>
      <w:r w:rsidR="005B3C4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согласно приложению </w:t>
      </w:r>
      <w:r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t>(</w:t>
      </w:r>
      <w:r w:rsidR="005B3C44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прилагается</w:t>
      </w:r>
      <w:r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t>) к схеме размещения нестационарных торговых объектов</w:t>
      </w:r>
      <w:r w:rsidR="00E0712C"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t>, утвержденной постановлением администрации городского округа Среднеуральск от 14.11.2018 № 768 «Об утверждении схемы размещения нестационарных торговых объектов на территории городского округа Среднеуральск»</w:t>
      </w:r>
      <w:r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64286FE3" w14:textId="77777777" w:rsidR="00F8437B" w:rsidRPr="00E0712C" w:rsidRDefault="00F8437B" w:rsidP="005B3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t>3. Контроль за исполнением настоящего постановления возложить на заместителя главы администрации городского округа Среднеуральск Е.С. Чернавину.</w:t>
      </w:r>
    </w:p>
    <w:p w14:paraId="12439F8E" w14:textId="0693A91E" w:rsidR="007B0E3C" w:rsidRPr="00E0712C" w:rsidRDefault="00F8437B" w:rsidP="005B3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E0712C">
        <w:rPr>
          <w:rFonts w:ascii="Liberation Serif" w:eastAsia="Times New Roman" w:hAnsi="Liberation Serif" w:cs="Liberation Serif"/>
          <w:sz w:val="28"/>
          <w:szCs w:val="28"/>
          <w:lang w:eastAsia="ru-RU"/>
        </w:rPr>
        <w:t>4. Настоящее постановление опубликовать в газете «Среднеуральская волна» и разместить на официальном сайте городского округа Среднеуральска.</w:t>
      </w:r>
    </w:p>
    <w:p w14:paraId="60B5022D" w14:textId="40AD2CE5" w:rsidR="00C93F37" w:rsidRDefault="00C93F37" w:rsidP="005B3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</w:p>
    <w:p w14:paraId="4EA02010" w14:textId="77777777" w:rsidR="005B3C44" w:rsidRPr="00E0712C" w:rsidRDefault="005B3C44" w:rsidP="005B3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</w:p>
    <w:p w14:paraId="6BCC6688" w14:textId="664AAC7E" w:rsidR="007B0E3C" w:rsidRPr="00E0712C" w:rsidRDefault="007B0E3C" w:rsidP="005B3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E0712C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Глава городского округа </w:t>
      </w:r>
      <w:r w:rsidR="00C33EAD" w:rsidRPr="00E0712C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Среднеуральск </w:t>
      </w:r>
      <w:r w:rsidRPr="00E0712C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                   </w:t>
      </w:r>
      <w:r w:rsidR="00D5411C" w:rsidRPr="00E0712C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              </w:t>
      </w:r>
      <w:r w:rsidR="005B3C44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 </w:t>
      </w:r>
      <w:r w:rsidR="00D5411C" w:rsidRPr="00E0712C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="005B3C44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   </w:t>
      </w:r>
      <w:r w:rsidR="00D5411C" w:rsidRPr="00E0712C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 </w:t>
      </w:r>
      <w:r w:rsidRPr="00E0712C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А.А. </w:t>
      </w:r>
      <w:r w:rsidR="00C33EAD" w:rsidRPr="00E0712C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Ковальчик</w:t>
      </w:r>
    </w:p>
    <w:p w14:paraId="4FF2B332" w14:textId="77777777" w:rsidR="005B3C44" w:rsidRDefault="005B3C44" w:rsidP="005B3C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8"/>
          <w:szCs w:val="28"/>
        </w:rPr>
        <w:sectPr w:rsidR="005B3C44" w:rsidSect="005B3C44">
          <w:headerReference w:type="default" r:id="rId7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14:paraId="1B8669D7" w14:textId="77777777" w:rsidR="007B0E3C" w:rsidRPr="005B3C44" w:rsidRDefault="007B0E3C" w:rsidP="005354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bookmarkStart w:id="0" w:name="_GoBack"/>
      <w:bookmarkEnd w:id="0"/>
    </w:p>
    <w:sectPr w:rsidR="007B0E3C" w:rsidRPr="005B3C44" w:rsidSect="005B3C44">
      <w:pgSz w:w="11906" w:h="16838"/>
      <w:pgMar w:top="1134" w:right="141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8BDF3" w14:textId="77777777" w:rsidR="003C58FC" w:rsidRDefault="003C58FC">
      <w:pPr>
        <w:spacing w:after="0" w:line="240" w:lineRule="auto"/>
      </w:pPr>
      <w:r>
        <w:separator/>
      </w:r>
    </w:p>
  </w:endnote>
  <w:endnote w:type="continuationSeparator" w:id="0">
    <w:p w14:paraId="4FAA9B4A" w14:textId="77777777" w:rsidR="003C58FC" w:rsidRDefault="003C5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4DADD" w14:textId="77777777" w:rsidR="003C58FC" w:rsidRDefault="003C58FC">
      <w:pPr>
        <w:spacing w:after="0" w:line="240" w:lineRule="auto"/>
      </w:pPr>
      <w:r>
        <w:separator/>
      </w:r>
    </w:p>
  </w:footnote>
  <w:footnote w:type="continuationSeparator" w:id="0">
    <w:p w14:paraId="4396A84B" w14:textId="77777777" w:rsidR="003C58FC" w:rsidRDefault="003C5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5551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7109663A" w14:textId="74807717" w:rsidR="005B3C44" w:rsidRPr="005B3C44" w:rsidRDefault="005B3C44">
        <w:pPr>
          <w:pStyle w:val="a5"/>
          <w:jc w:val="center"/>
          <w:rPr>
            <w:rFonts w:ascii="Liberation Serif" w:hAnsi="Liberation Serif" w:cs="Liberation Serif"/>
          </w:rPr>
        </w:pPr>
        <w:r w:rsidRPr="005B3C44">
          <w:rPr>
            <w:rFonts w:ascii="Liberation Serif" w:hAnsi="Liberation Serif" w:cs="Liberation Serif"/>
          </w:rPr>
          <w:fldChar w:fldCharType="begin"/>
        </w:r>
        <w:r w:rsidRPr="005B3C44">
          <w:rPr>
            <w:rFonts w:ascii="Liberation Serif" w:hAnsi="Liberation Serif" w:cs="Liberation Serif"/>
          </w:rPr>
          <w:instrText>PAGE   \* MERGEFORMAT</w:instrText>
        </w:r>
        <w:r w:rsidRPr="005B3C44">
          <w:rPr>
            <w:rFonts w:ascii="Liberation Serif" w:hAnsi="Liberation Serif" w:cs="Liberation Serif"/>
          </w:rPr>
          <w:fldChar w:fldCharType="separate"/>
        </w:r>
        <w:r w:rsidRPr="005B3C44">
          <w:rPr>
            <w:rFonts w:ascii="Liberation Serif" w:hAnsi="Liberation Serif" w:cs="Liberation Serif"/>
          </w:rPr>
          <w:t>2</w:t>
        </w:r>
        <w:r w:rsidRPr="005B3C44">
          <w:rPr>
            <w:rFonts w:ascii="Liberation Serif" w:hAnsi="Liberation Serif" w:cs="Liberation Serif"/>
          </w:rPr>
          <w:fldChar w:fldCharType="end"/>
        </w:r>
      </w:p>
    </w:sdtContent>
  </w:sdt>
  <w:p w14:paraId="501140A3" w14:textId="77777777" w:rsidR="00243853" w:rsidRPr="005B3C44" w:rsidRDefault="00535444">
    <w:pPr>
      <w:pStyle w:val="a5"/>
      <w:rPr>
        <w:rFonts w:ascii="Liberation Serif" w:hAnsi="Liberation Serif" w:cs="Liberation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4F3"/>
    <w:rsid w:val="00177C0A"/>
    <w:rsid w:val="003C58FC"/>
    <w:rsid w:val="0042090B"/>
    <w:rsid w:val="00535444"/>
    <w:rsid w:val="005B3C44"/>
    <w:rsid w:val="005B44B4"/>
    <w:rsid w:val="00616F1D"/>
    <w:rsid w:val="006A4CD1"/>
    <w:rsid w:val="006C3D45"/>
    <w:rsid w:val="007536F5"/>
    <w:rsid w:val="007B0E3C"/>
    <w:rsid w:val="007E30D3"/>
    <w:rsid w:val="008348FD"/>
    <w:rsid w:val="008734F3"/>
    <w:rsid w:val="00A27A1A"/>
    <w:rsid w:val="00A45A1A"/>
    <w:rsid w:val="00C33EAD"/>
    <w:rsid w:val="00C923CF"/>
    <w:rsid w:val="00C93F37"/>
    <w:rsid w:val="00CC06D2"/>
    <w:rsid w:val="00CC0A18"/>
    <w:rsid w:val="00D5411C"/>
    <w:rsid w:val="00D70A55"/>
    <w:rsid w:val="00DA5F04"/>
    <w:rsid w:val="00DD71F3"/>
    <w:rsid w:val="00E0712C"/>
    <w:rsid w:val="00E8356F"/>
    <w:rsid w:val="00F8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0F28F"/>
  <w15:docId w15:val="{FAE7FBD1-30B1-49B8-957E-2C29C79C2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E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B0E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B0E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B3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3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cp:lastPrinted>2022-01-31T12:24:00Z</cp:lastPrinted>
  <dcterms:created xsi:type="dcterms:W3CDTF">2022-02-06T18:55:00Z</dcterms:created>
  <dcterms:modified xsi:type="dcterms:W3CDTF">2022-02-06T18:55:00Z</dcterms:modified>
</cp:coreProperties>
</file>